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13" w:rsidRDefault="00975D13" w:rsidP="00975D13">
      <w:pPr>
        <w:pStyle w:val="a3"/>
      </w:pPr>
      <w:r>
        <w:rPr>
          <w:noProof/>
        </w:rPr>
        <w:drawing>
          <wp:inline distT="0" distB="0" distL="0" distR="0" wp14:anchorId="2A915087" wp14:editId="1CA8DDD6">
            <wp:extent cx="6716501" cy="1377315"/>
            <wp:effectExtent l="0" t="0" r="8255" b="0"/>
            <wp:docPr id="2" name="Рисунок 2" descr="C:\Users\User\Desktop\Программа семинар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семинар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244" cy="138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13" w:rsidRDefault="00975D13" w:rsidP="00197FA4">
      <w:pPr>
        <w:spacing w:after="0" w:line="240" w:lineRule="auto"/>
        <w:ind w:left="567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FA4" w:rsidRPr="00197FA4" w:rsidRDefault="00975D13" w:rsidP="00197FA4">
      <w:pPr>
        <w:spacing w:after="0" w:line="240" w:lineRule="auto"/>
        <w:ind w:left="567" w:right="-14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 условий </w:t>
      </w:r>
      <w:r w:rsidR="00197FA4" w:rsidRPr="00197FA4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b/>
          <w:sz w:val="24"/>
          <w:szCs w:val="24"/>
        </w:rPr>
        <w:t>ФОН СОО МБОУ «Гимназия №175» Советского района г. Казани</w:t>
      </w:r>
      <w:r w:rsidR="00197FA4"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Требования к кадровым условиям реализации основной образовательной программы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МБОУ «Гимназия №175» укомплектован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 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Гимназия укомплектована работниками пищеблока, вспомогательным персоналом. 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Описание кадровых условий МБОУ «Гимназия №175» реализовано в приложении. В ней представлены уровень квалификации специалистов, предусмотренные Приказом Министерства здравоохранения и социального развития Российской Федерации от 26.08.10 № 761н.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 Штатное расписание педагогических, руководящих и иных работников организации, осуществляющей образовательную деятельность </w:t>
      </w:r>
    </w:p>
    <w:tbl>
      <w:tblPr>
        <w:tblW w:w="9781" w:type="dxa"/>
        <w:tblInd w:w="562" w:type="dxa"/>
        <w:tblLayout w:type="fixed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55"/>
        <w:gridCol w:w="5825"/>
        <w:gridCol w:w="1701"/>
      </w:tblGrid>
      <w:tr w:rsidR="00197FA4" w:rsidRPr="00197FA4" w:rsidTr="00A52905">
        <w:trPr>
          <w:trHeight w:val="643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единиц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персонал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1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</w:p>
        </w:tc>
      </w:tr>
      <w:tr w:rsidR="00197FA4" w:rsidRPr="00197FA4" w:rsidTr="00A52905">
        <w:trPr>
          <w:trHeight w:val="40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tabs>
                <w:tab w:val="center" w:pos="2543"/>
                <w:tab w:val="right" w:pos="4127"/>
              </w:tabs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воспитательной работе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26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298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tabs>
                <w:tab w:val="center" w:pos="2543"/>
                <w:tab w:val="right" w:pos="4127"/>
              </w:tabs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хозяйственной работе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7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столовой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персонал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</w:tc>
      </w:tr>
      <w:tr w:rsidR="00197FA4" w:rsidRPr="00197FA4" w:rsidTr="00A52905">
        <w:trPr>
          <w:trHeight w:val="345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(бассейн)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</w:p>
        </w:tc>
      </w:tr>
      <w:tr w:rsidR="00197FA4" w:rsidRPr="00197FA4" w:rsidTr="00A52905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Учебновспомогательный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ЭВТ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Лаборант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2,00 </w:t>
            </w:r>
          </w:p>
        </w:tc>
      </w:tr>
      <w:tr w:rsidR="00197FA4" w:rsidRPr="00197FA4" w:rsidTr="00A52905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Лаборант (бассейна)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Обслуживающий персонал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15,0 </w:t>
            </w:r>
          </w:p>
        </w:tc>
      </w:tr>
      <w:tr w:rsidR="00197FA4" w:rsidRPr="00197FA4" w:rsidTr="00A52905">
        <w:trPr>
          <w:trHeight w:val="64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tabs>
                <w:tab w:val="center" w:pos="1722"/>
                <w:tab w:val="right" w:pos="4127"/>
              </w:tabs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комплексному </w:t>
            </w:r>
          </w:p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обслуживанию и  ремонту зданий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рабочий бассейна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уборщик бассейна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Гардеробщик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рабочий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хлораторной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2,8 </w:t>
            </w:r>
          </w:p>
        </w:tc>
      </w:tr>
      <w:tr w:rsidR="00197FA4" w:rsidRPr="00197FA4" w:rsidTr="00A52905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>40,8</w:t>
            </w:r>
          </w:p>
        </w:tc>
      </w:tr>
      <w:tr w:rsidR="00197FA4" w:rsidRPr="00197FA4" w:rsidTr="00A52905">
        <w:trPr>
          <w:trHeight w:val="32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штатных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spacing w:after="0" w:line="240" w:lineRule="auto"/>
              <w:ind w:left="6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77,80 </w:t>
            </w:r>
          </w:p>
        </w:tc>
      </w:tr>
    </w:tbl>
    <w:p w:rsidR="00197FA4" w:rsidRPr="00197FA4" w:rsidRDefault="00197FA4" w:rsidP="00197FA4">
      <w:pPr>
        <w:spacing w:after="0"/>
        <w:ind w:left="567" w:right="-143" w:firstLine="567"/>
        <w:rPr>
          <w:rFonts w:ascii="Times New Roman" w:hAnsi="Times New Roman" w:cs="Times New Roman"/>
          <w:b/>
          <w:sz w:val="24"/>
          <w:szCs w:val="24"/>
        </w:rPr>
      </w:pP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Описание реализуемой системы непрерывного профессионального развития и повышения квалификации педагогических и руководящих работников организации, осуществляющей образовательную деятельность, реализующей основную образовательную программу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Основным условием формирования и наращивания необходимого и достаточного кадрового потенциала образовательного учреждения является обеспечение системы непрерывного педагогического образования.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  Новые ценности и цели образования требуют от педагогов знания, как лучших традиций российского образования, так и путей существенного обновления его содержания – поиска тех средств обучения (дидактических принципов, образовательных технологий, методик и приемов), которые дадут возможность учителю по-новому проектировать учебный процесс.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Однако профессионально – педагогическая компетентность учителя не является только суммой предметных знаний, сведений из педагогики и психологии, умений проводить уроки и внеклассные мероприятия.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Особенность профессионально – педагогической компетентности как готовности учителя к педагогической деятельности заключается в том, что она приобретается и проявляется в конкретных психолого-педагогических и коммуникативных ситуациях, в ситуациях реального решения задач, постоянно возникающих в образовательном процессе гимназии.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 этом, она не может быть просто извлечена из каких- либо информационных источников, а всегда является продуктом самообразования и самосовершенствования.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Приобретение профессионально – педагогической компетентности возможно за </w:t>
      </w:r>
      <w:proofErr w:type="gramStart"/>
      <w:r w:rsidRPr="00197FA4">
        <w:rPr>
          <w:rFonts w:ascii="Times New Roman" w:hAnsi="Times New Roman" w:cs="Times New Roman"/>
          <w:sz w:val="24"/>
          <w:szCs w:val="24"/>
        </w:rPr>
        <w:t>счет  построения</w:t>
      </w:r>
      <w:proofErr w:type="gramEnd"/>
      <w:r w:rsidRPr="00197FA4">
        <w:rPr>
          <w:rFonts w:ascii="Times New Roman" w:hAnsi="Times New Roman" w:cs="Times New Roman"/>
          <w:sz w:val="24"/>
          <w:szCs w:val="24"/>
        </w:rPr>
        <w:t xml:space="preserve"> системы непрерывного профессионального развития и повышения квалификации педагогических работников. По статьи 47, п.5, части 2 ФЗ «Об образовании в РФ» педагогические работники по профилю педагогической деятельности должны получать </w:t>
      </w:r>
      <w:proofErr w:type="gramStart"/>
      <w:r w:rsidRPr="00197FA4">
        <w:rPr>
          <w:rFonts w:ascii="Times New Roman" w:hAnsi="Times New Roman" w:cs="Times New Roman"/>
          <w:sz w:val="24"/>
          <w:szCs w:val="24"/>
        </w:rPr>
        <w:t>дополнительное  профессиональное</w:t>
      </w:r>
      <w:proofErr w:type="gramEnd"/>
      <w:r w:rsidRPr="00197FA4">
        <w:rPr>
          <w:rFonts w:ascii="Times New Roman" w:hAnsi="Times New Roman" w:cs="Times New Roman"/>
          <w:sz w:val="24"/>
          <w:szCs w:val="24"/>
        </w:rPr>
        <w:t xml:space="preserve"> образование не реже чем один раз в три года.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97FA4" w:rsidRPr="00197FA4" w:rsidRDefault="00197FA4" w:rsidP="00197FA4">
      <w:pPr>
        <w:spacing w:after="1" w:line="260" w:lineRule="auto"/>
        <w:ind w:left="567" w:right="-143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FA4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Кадровые условия и перспективные планы-графики прохождения аттестации и курсовой подготовки представлены в приложении к ООП СОО.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>(https://edu.tatar.ru/sovetcki/page2449.htm/page2314289.htm)</w:t>
      </w:r>
    </w:p>
    <w:p w:rsidR="00197FA4" w:rsidRPr="00197FA4" w:rsidRDefault="00197FA4" w:rsidP="00197FA4">
      <w:pPr>
        <w:spacing w:after="1" w:line="260" w:lineRule="auto"/>
        <w:ind w:left="567" w:right="-143"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Психолого-педагогические условия реализации основной образовательной программы </w:t>
      </w:r>
    </w:p>
    <w:p w:rsidR="00197FA4" w:rsidRPr="00197FA4" w:rsidRDefault="00197FA4" w:rsidP="00197FA4">
      <w:pPr>
        <w:tabs>
          <w:tab w:val="center" w:pos="1882"/>
          <w:tab w:val="center" w:pos="3934"/>
          <w:tab w:val="center" w:pos="5938"/>
          <w:tab w:val="center" w:pos="7076"/>
          <w:tab w:val="center" w:pos="7861"/>
          <w:tab w:val="right" w:pos="9982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Обеспечение </w:t>
      </w:r>
      <w:r w:rsidRPr="00197FA4">
        <w:rPr>
          <w:rFonts w:ascii="Times New Roman" w:hAnsi="Times New Roman" w:cs="Times New Roman"/>
          <w:b/>
          <w:sz w:val="24"/>
          <w:szCs w:val="24"/>
        </w:rPr>
        <w:tab/>
        <w:t xml:space="preserve">преемственности содержания и форм </w:t>
      </w:r>
      <w:r w:rsidRPr="00197FA4">
        <w:rPr>
          <w:rFonts w:ascii="Times New Roman" w:hAnsi="Times New Roman" w:cs="Times New Roman"/>
          <w:b/>
          <w:sz w:val="24"/>
          <w:szCs w:val="24"/>
        </w:rPr>
        <w:tab/>
        <w:t xml:space="preserve">организации образовательной деятельности при получении среднего общего образования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Требованиями ФГОС к психолого-педагогическим условиям реализации основной образовательной программы среднего общего образования являются: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формирование и развитие психолого-педагогической компетентности участников образовательного процесса.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Преемственность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обучающихся,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 организации психолого-педагогического сопровождения участников образовательного процесса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Основными формами психолого-педагогического сопровождения могут выступать: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 основным направлениям психолого-педагогического сопровождения можно отнести: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мониторинг возможностей и </w:t>
      </w:r>
      <w:proofErr w:type="gramStart"/>
      <w:r w:rsidRPr="00197FA4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197FA4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психолого-педагогическую поддержку участников олимпиадного движения;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формирование у обучающихся понимания ценности здоровья и безопасного образа жизни;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выявление и поддержку детей с особыми образовательными потребностями и особыми возможностями здоровья;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навыков в разновозрастной среде и среде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сверстников;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поддержку детских объединений и ученического самоуправления; </w:t>
      </w:r>
    </w:p>
    <w:p w:rsidR="00197FA4" w:rsidRPr="00197FA4" w:rsidRDefault="00197FA4" w:rsidP="00DB5A10">
      <w:pPr>
        <w:numPr>
          <w:ilvl w:val="0"/>
          <w:numId w:val="1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выявление и поддержку детей, проявивших выдающиеся способности.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Учет специфики возрастного психофизического развития обучающихся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должно осуществляться с учетом </w:t>
      </w:r>
      <w:proofErr w:type="gramStart"/>
      <w:r w:rsidRPr="00197FA4">
        <w:rPr>
          <w:rFonts w:ascii="Times New Roman" w:hAnsi="Times New Roman" w:cs="Times New Roman"/>
          <w:sz w:val="24"/>
          <w:szCs w:val="24"/>
        </w:rPr>
        <w:t>возрастных психофизических особенностей</w:t>
      </w:r>
      <w:proofErr w:type="gramEnd"/>
      <w:r w:rsidRPr="00197FA4">
        <w:rPr>
          <w:rFonts w:ascii="Times New Roman" w:hAnsi="Times New Roman" w:cs="Times New Roman"/>
          <w:sz w:val="24"/>
          <w:szCs w:val="24"/>
        </w:rPr>
        <w:t xml:space="preserve"> обучающихся на уровне среднего общего образования. На уровне среднего общего образования меняется мотивация, учеба приобретает профессионально-ориентированный характер. 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психолого-педагогической помощи обучающимся, испытывающим разного рода трудности.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 консультации педагогов и специалистов, психолого-педагогические консилиумы, круглые столы, презентации классов, посещение уроков и внеурочных мероприятий. Психологическая компетентность родителей (законных представителей) формируется также в дистанционной форме через Интернет.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обучающихся осуществляется на психологических занятиях, тренингах, интегрированных уроках, консультациях, дистанционно.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Вариативность направлений психолого-педагогического сопровождения участников образовательных отношений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 основным направлениям психолого-педагогического сопровождения обучающихся можно отнести: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психического здоровья обучающихся;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здоровья и безопасного образа жизни;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дифференциацию и индивидуализацию обучения;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мониторинг возможностей и </w:t>
      </w:r>
      <w:proofErr w:type="gramStart"/>
      <w:r w:rsidRPr="00197FA4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197FA4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выявление и поддержку одаренных обучающихся, поддержку обучающихся с особыми образовательными потребностями;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психолого-педагогическую поддержку участников олимпиадного движения;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обеспечение осознанного и ответственного выбора дальнейшей профессиональной сферы деятельности;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навыков в разновозрастной среде и среде сверстников; </w:t>
      </w:r>
    </w:p>
    <w:p w:rsidR="00197FA4" w:rsidRPr="00197FA4" w:rsidRDefault="00197FA4" w:rsidP="00DB5A10">
      <w:pPr>
        <w:numPr>
          <w:ilvl w:val="0"/>
          <w:numId w:val="2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поддержку объединений обучающихся, ученического самоуправления.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Важной составляющей деятельности образовательных организаций является психолого-педагогическое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педагогическом коллективе, профилактики профессионального выгорания психолого-педагогических кадров.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Значительное место в психолого-педагогическом сопровождении педагогов занимает профилактическая работа, в процессе которой педагоги обучаются установлению психологически грамотной системы взаимоотношений с обучающимися, основанной на взаимопонимании и взаимном восприятии друг друга. Педагоги обучаются навыкам формирования адекватной Я-концепции, разрешения проблем, оказания психологической поддержки в процессе взаимодействия с обучающимися и коллегами. </w:t>
      </w:r>
    </w:p>
    <w:p w:rsidR="00197FA4" w:rsidRPr="00197FA4" w:rsidRDefault="00197FA4" w:rsidP="00DB5A10">
      <w:p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 вопросам совершенствования организации образовательных отношений проводится консультирование (сопровождение индивидуальных образовательных траекторий), лекции, семинары, практические занятия.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Диверсификация уровней психолого-педагогического сопровождения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 организации психолого-педагогического сопровождения участников образовательных отношений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Система психологического сопровождения строится на основе развития профессионального взаимодействия психолога и педагогов, специалистов; она представляет собой интегративное единство целей, задач, принципов, структурно-содержательных компонентов, психолого-педагогических условий, показателей, охватывающих всех участников образовательных отношений: учеников, их родителей (законных представителей), педагогов. 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Вариативность форм психолого-педагогического сопровождения участников образовательных отношений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Основными формами психолого-педагогического сопровождения могут выступать: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уровень среднего общего образования и в конце каждого учебного года;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родителей, которое осуществляется педагогом и психологом с учетом результатов диагностики, а также администрацией образовательной организации;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3.5.3. Финансовое обеспечение реализации образовательной программы среднего общего образования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основной образовательной программы среднего общего образования включает в себя: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обеспечение государственных гарантий прав граждан на получение бесплатного общедоступного среднего общего образования;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исполнение требований ФГОС СОО организацией, осуществляющей образовательную деятельность; </w:t>
      </w:r>
    </w:p>
    <w:p w:rsidR="00197FA4" w:rsidRPr="00197FA4" w:rsidRDefault="00197FA4" w:rsidP="00197FA4">
      <w:pPr>
        <w:numPr>
          <w:ilvl w:val="0"/>
          <w:numId w:val="3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 № 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3.5.4. Материально-технические условия реализации основной образовательной программы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Материально-технические условия реализации основной образовательной программы формируются с учетом: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требований ФГОС СОО;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 о лицензировании образовательной деятельности, утвержденного постановлением Правительства Российской Федерации;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 СанПиН «Санитарно-эпидемиологические требования к безопасности условий труда работников, не</w:t>
      </w:r>
      <w:r w:rsidR="00DB5A10">
        <w:rPr>
          <w:rFonts w:ascii="Times New Roman" w:hAnsi="Times New Roman" w:cs="Times New Roman"/>
          <w:sz w:val="24"/>
          <w:szCs w:val="24"/>
        </w:rPr>
        <w:t xml:space="preserve"> достигших 18-летнего возраста» (действующие)</w:t>
      </w:r>
      <w:r w:rsidRPr="00197F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7FA4" w:rsidRPr="00DB5A10" w:rsidRDefault="00197FA4" w:rsidP="00DB5A1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5A10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 СанПиН «Санитарно-эпидемиологические требования к организации питания обучающихся в общеобразовательных организациях, учреждениях начального и среднего</w:t>
      </w:r>
      <w:r w:rsidR="00DB5A10" w:rsidRPr="00DB5A10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образования» (действующие); </w:t>
      </w:r>
    </w:p>
    <w:p w:rsidR="00DB5A10" w:rsidRDefault="00197FA4" w:rsidP="00DB5A10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A1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правил и нормативов СанПиН «Санитарно-эпидемиологические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</w:t>
      </w:r>
      <w:r w:rsidR="00DB5A10">
        <w:rPr>
          <w:rFonts w:ascii="Times New Roman" w:hAnsi="Times New Roman" w:cs="Times New Roman"/>
          <w:sz w:val="24"/>
          <w:szCs w:val="24"/>
        </w:rPr>
        <w:t>(действующие)</w:t>
      </w:r>
      <w:r w:rsidR="00DB5A10" w:rsidRPr="00197FA4">
        <w:rPr>
          <w:rFonts w:ascii="Times New Roman" w:hAnsi="Times New Roman" w:cs="Times New Roman"/>
          <w:sz w:val="24"/>
          <w:szCs w:val="24"/>
        </w:rPr>
        <w:t>;</w:t>
      </w:r>
    </w:p>
    <w:p w:rsidR="00197FA4" w:rsidRPr="00197FA4" w:rsidRDefault="00DB5A10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Концепци</w:t>
      </w:r>
      <w:proofErr w:type="spellEnd"/>
      <w:r w:rsidR="00197FA4" w:rsidRPr="00197FA4">
        <w:rPr>
          <w:rFonts w:ascii="Times New Roman" w:hAnsi="Times New Roman" w:cs="Times New Roman"/>
          <w:sz w:val="24"/>
          <w:szCs w:val="24"/>
        </w:rPr>
        <w:t xml:space="preserve"> развития дополнительного образования детей, утвержденной Распоряжением Правительства Российской Федерации; 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color w:val="222222"/>
          <w:sz w:val="24"/>
          <w:szCs w:val="24"/>
        </w:rPr>
        <w:t>иных действующих федераль</w:t>
      </w:r>
      <w:r w:rsidRPr="00197FA4">
        <w:rPr>
          <w:rFonts w:ascii="Times New Roman" w:hAnsi="Times New Roman" w:cs="Times New Roman"/>
          <w:sz w:val="24"/>
          <w:szCs w:val="24"/>
        </w:rPr>
        <w:t xml:space="preserve">ных/региональных/муниципальных/ локальных нормативных актов и рекомендаций.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МБОУ «Гимназия №175», реализующее основную образовательную программу СОО,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 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 реализации программы предусматриваются специально организованные места, постоянно доступные обучающимся и предназначенные для: 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общения проектной и исследовательской деятельности 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творческой деятельности  </w:t>
      </w:r>
    </w:p>
    <w:p w:rsidR="00197FA4" w:rsidRPr="00197FA4" w:rsidRDefault="00197FA4" w:rsidP="00197FA4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индивидуальной и групповой работы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b/>
          <w:sz w:val="24"/>
          <w:szCs w:val="24"/>
          <w:u w:val="single" w:color="000000"/>
        </w:rPr>
      </w:pPr>
      <w:r w:rsidRPr="00197FA4">
        <w:rPr>
          <w:rFonts w:ascii="Times New Roman" w:hAnsi="Times New Roman" w:cs="Times New Roman"/>
          <w:b/>
          <w:sz w:val="24"/>
          <w:szCs w:val="24"/>
          <w:u w:val="single" w:color="000000"/>
        </w:rPr>
        <w:t>Материально-технические условия реализации основной образовательной</w:t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FA4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программы в приложении к ООП СОО  </w:t>
      </w:r>
    </w:p>
    <w:p w:rsidR="00197FA4" w:rsidRPr="00197FA4" w:rsidRDefault="00197FA4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 (https://edu.tatar.ru/sovetcki/page2449.htm/page2314289.htm)</w:t>
      </w:r>
    </w:p>
    <w:p w:rsidR="00197FA4" w:rsidRPr="00197FA4" w:rsidRDefault="007A422F" w:rsidP="00197FA4">
      <w:pPr>
        <w:tabs>
          <w:tab w:val="left" w:pos="1985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hyperlink r:id="rId6">
        <w:r w:rsidR="00197FA4" w:rsidRPr="00197FA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97FA4" w:rsidRPr="00197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A4" w:rsidRPr="00197FA4" w:rsidRDefault="00197FA4" w:rsidP="00197FA4">
      <w:pPr>
        <w:spacing w:after="0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Информационно-методические условия реализации основной образовательной программы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Под информационно-образовательной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</w:t>
      </w:r>
      <w:r w:rsidRPr="00197FA4">
        <w:rPr>
          <w:rFonts w:ascii="Times New Roman" w:hAnsi="Times New Roman" w:cs="Times New Roman"/>
          <w:sz w:val="24"/>
          <w:szCs w:val="24"/>
        </w:rPr>
        <w:tab/>
        <w:t xml:space="preserve">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Создаваемая в образовательной организации ИОС строится в соответствии со следующей иерархией: единая информационно-образовательная среда страны; единая информационно-образовательная среда региона; информационно-образовательная среда образовательной организации; предметная информационно-образовательная среда; информационно-образовательная среда УМК; информационно-образовательная среда компонентов УМК; информационно-образовательная среда элементов УМК.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Основными элементами ИОС являются: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информационно-образовательные ресурсы в виде печатной продукции;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информационно-образовательные ресурсы на сменных   носителях;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информационно-образовательные ресурсы сети Интернет;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вычислительная и информационно-телекоммуникационная инфраструктура;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 учебной деятельности;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во внеурочной деятельности;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 исследовательской и проектной деятельности;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 измерении, контроле и оценке результатов образования.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ввода русского и иноязычного текста, распознавания сканированного текста;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создания текста на основе расшифровки аудиозаписи;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использования средств орфографического и синтаксического контроля русского текста и текста на иностранном языке;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редактирования и структурирования текста средствами текстового редактора;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записи и обработки изображения и звука при хода образовательного процесса;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переноса информации с нецифровых носителей в цифровую среду (оцифровка, сканирование);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создания виртуальных геометрических объектов,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видеосообщений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выступления с аудио-, видео- и графическим экранным сопровождением;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вывода информации на бумагу (печать);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 в информационной среде образовательной организации;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поиска и получения информации;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вещания (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подкастинга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), использования носимых аудио-, видеоустройств для учебной деятельности на уроке и вне урока;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общения в Интернете, взаимодействия в социальных группах и сетях, участия в форумах, групповой работы над сообщениями (вики);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создания, заполнения и анализа баз данных, в том числе определителей; их наглядного представления;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</w:t>
      </w: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(индустриальных, сельскохозяйственных, технологиях ведения дома, информационных и коммуникационных технологиях);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управления объектами;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программирования;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обеспечения доступа в информационно-методический центр к информационным ресурсам Интернета, учебной и художественной литературе, коллекциям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тексто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проведения массовых мероприятий, собраний, представлений;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197FA4" w:rsidRPr="00197FA4" w:rsidRDefault="00197FA4" w:rsidP="00197FA4">
      <w:pPr>
        <w:numPr>
          <w:ilvl w:val="0"/>
          <w:numId w:val="5"/>
        </w:numPr>
        <w:spacing w:after="0" w:line="240" w:lineRule="auto"/>
        <w:ind w:left="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выпуска школьных печатных изданий, работы школьного телевидения.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b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Все указанные виды деятельности обеспечиваются расходными материалами.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Функционирование информационно-образовательной среды, соответствующей требованиям ФГОС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является одним из важных направлений деятельности гимназии, т.к. даёт возможность повысить уровень эффективности деятельности учителей и администрации школы в новой среде. В гимназии сформировано единое информационное пространство гимназии, в которой задействованы и на информационном уровне связаны все участники учебного процесса: администраторы, преподаватели, ученики и их родители.  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На сегодняшний день в гимназии: </w:t>
      </w:r>
    </w:p>
    <w:p w:rsidR="00197FA4" w:rsidRPr="00197FA4" w:rsidRDefault="00DB5A10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число компьютеров –  107 </w:t>
      </w:r>
      <w:r w:rsidR="00197FA4" w:rsidRPr="00197FA4">
        <w:rPr>
          <w:rFonts w:ascii="Times New Roman" w:hAnsi="Times New Roman" w:cs="Times New Roman"/>
          <w:sz w:val="24"/>
          <w:szCs w:val="24"/>
        </w:rPr>
        <w:t xml:space="preserve">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Общее число ноутбуков –  55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Количество интерактивных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доск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 – 42  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Количество проекторов –   42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Количество МФУ –   13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Количество принтеров -  44 шт.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Количество документ-камер – 42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Количество плоттеров –  1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Количество интерактивных панелей — 7 шт.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Интерактивная панель –  7 шт. 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Сканер (формат А3) – 1 шт.</w:t>
      </w:r>
    </w:p>
    <w:p w:rsidR="00197FA4" w:rsidRPr="00197FA4" w:rsidRDefault="00197FA4" w:rsidP="00197FA4">
      <w:pPr>
        <w:suppressAutoHyphens/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Наличие сети Интернет – имеется (100 Мбит/сек.)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Непрерывно осуществляется методическая работа с педагогическим коллективом по использованию информационных технологий для их профессионального образования. Гимназия с 2017 по 2020 годы являлась городской площадкой по реализации </w:t>
      </w:r>
      <w:r w:rsidRPr="00197FA4">
        <w:rPr>
          <w:rFonts w:ascii="Times New Roman" w:hAnsi="Times New Roman" w:cs="Times New Roman"/>
          <w:bCs/>
          <w:iCs/>
          <w:sz w:val="24"/>
          <w:szCs w:val="24"/>
        </w:rPr>
        <w:t xml:space="preserve">инновационного проекта «Повышение уровня ИКТ компетенций педагога как условие достижения нового качества образования», </w:t>
      </w:r>
      <w:r w:rsidRPr="00197FA4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 мониторинг ИКТ-компетентности педагогов «Компьютерная грамотность», консультации по формированию у </w:t>
      </w:r>
      <w:r w:rsidRPr="00197FA4">
        <w:rPr>
          <w:rFonts w:ascii="Times New Roman" w:hAnsi="Times New Roman" w:cs="Times New Roman"/>
          <w:sz w:val="24"/>
          <w:szCs w:val="24"/>
        </w:rPr>
        <w:lastRenderedPageBreak/>
        <w:t>педагогов компьютерной грамотности (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>), проведены методические семинары-практикумы, направленные на внедрение в практику преподавания современных ИКТ- технологий в образовательный процесс: «Создание электронного кабинета учителя», «Образовательные сайты, учебные платформы. Дистанционные формы работы» и др.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Постоянно осуществляется мониторинг заполнения электронного журнала учителями-предметниками. Все учителя гимназии имеют представление о функционировании компьютера, являются активными пользователями, используют в своей работе современные технологии, притом даже без посещений курсов компьютерной грамотности. Большинство учителей владеют навыками работы с электронными и цифровыми образовательными ресурсами. </w:t>
      </w:r>
    </w:p>
    <w:p w:rsidR="00197FA4" w:rsidRPr="00197FA4" w:rsidRDefault="00197FA4" w:rsidP="00197FA4">
      <w:pPr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системы управления образовательной организацией также применяются современные информационные технологии. Так, для сбора информации применяются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-формы, Яндекс-формы и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-таблицы. Для хранения и обработки информации используются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>-таблицы и</w:t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>-документы</w:t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7FA4">
        <w:rPr>
          <w:rFonts w:ascii="Times New Roman" w:hAnsi="Times New Roman" w:cs="Times New Roman"/>
          <w:sz w:val="24"/>
          <w:szCs w:val="24"/>
        </w:rPr>
        <w:t xml:space="preserve">Администрация гимназии, учителя-предметники и классные руководители владеют компетенциями работы с электронным документооборотом. </w:t>
      </w:r>
    </w:p>
    <w:p w:rsidR="00197FA4" w:rsidRPr="00197FA4" w:rsidRDefault="00197FA4" w:rsidP="00197FA4">
      <w:pPr>
        <w:tabs>
          <w:tab w:val="center" w:pos="1544"/>
          <w:tab w:val="center" w:pos="3044"/>
          <w:tab w:val="center" w:pos="5066"/>
          <w:tab w:val="center" w:pos="7401"/>
          <w:tab w:val="center" w:pos="9758"/>
        </w:tabs>
        <w:spacing w:after="0" w:line="240" w:lineRule="auto"/>
        <w:ind w:left="567" w:right="-1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 гимназии создаются все условия для взаимодействия семьи и школы через единое информационное пространство и сайт гимназии на портале «Электронное образование Республики Татарстан» (https://edu.tatar.ru/sovetcki/page2449.htm). На сайте </w:t>
      </w:r>
      <w:r w:rsidRPr="00197FA4">
        <w:rPr>
          <w:rFonts w:ascii="Times New Roman" w:hAnsi="Times New Roman" w:cs="Times New Roman"/>
          <w:sz w:val="24"/>
          <w:szCs w:val="24"/>
        </w:rPr>
        <w:tab/>
        <w:t xml:space="preserve">представлена актуальная </w:t>
      </w:r>
      <w:r w:rsidRPr="00197FA4">
        <w:rPr>
          <w:rFonts w:ascii="Times New Roman" w:hAnsi="Times New Roman" w:cs="Times New Roman"/>
          <w:sz w:val="24"/>
          <w:szCs w:val="24"/>
        </w:rPr>
        <w:tab/>
        <w:t xml:space="preserve">и достоверная информация, новостная лента обновляется регулярно. В гимназии каждый учебный кабинет оснащен следующим техническим оборудованием: </w:t>
      </w:r>
    </w:p>
    <w:p w:rsidR="00197FA4" w:rsidRDefault="00197FA4" w:rsidP="00197FA4">
      <w:pPr>
        <w:spacing w:after="0" w:line="240" w:lineRule="auto"/>
        <w:ind w:left="1134" w:right="-792" w:firstLine="567"/>
        <w:rPr>
          <w:szCs w:val="24"/>
        </w:rPr>
      </w:pPr>
    </w:p>
    <w:tbl>
      <w:tblPr>
        <w:tblW w:w="8588" w:type="dxa"/>
        <w:tblInd w:w="1208" w:type="dxa"/>
        <w:tblCellMar>
          <w:top w:w="7" w:type="dxa"/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501"/>
        <w:gridCol w:w="6937"/>
        <w:gridCol w:w="1150"/>
      </w:tblGrid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left="60"/>
            </w:pPr>
            <w:r w:rsidRPr="001755A5">
              <w:t xml:space="preserve">№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1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Donview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DB-82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2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3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Пульт от проектора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tpc-q066-22 (белый)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5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Клавиатура HР стационарная чёрная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6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Мышь компьютерная проводная HP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7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pantum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p2500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8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doko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ds08mu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7FA4" w:rsidRPr="001755A5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755A5" w:rsidRDefault="00197FA4" w:rsidP="0071171A">
            <w:pPr>
              <w:suppressAutoHyphens/>
              <w:spacing w:after="0"/>
              <w:ind w:right="2"/>
              <w:jc w:val="center"/>
            </w:pPr>
            <w:r w:rsidRPr="001755A5">
              <w:t xml:space="preserve">9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Колонка стационарная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uppressAutoHyphens/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97FA4" w:rsidRDefault="00197FA4" w:rsidP="00197FA4">
      <w:pPr>
        <w:spacing w:after="0" w:line="240" w:lineRule="auto"/>
        <w:ind w:left="1134" w:right="-792" w:firstLine="567"/>
      </w:pPr>
    </w:p>
    <w:p w:rsidR="00197FA4" w:rsidRPr="00197FA4" w:rsidRDefault="00197FA4" w:rsidP="00197FA4">
      <w:pPr>
        <w:spacing w:after="0" w:line="240" w:lineRule="auto"/>
        <w:ind w:left="1134" w:right="-792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Дальнейшее развитие гимназии в области информатизации связано с освоением, внедрением и рациональным использованием современных цифровых и информационно-коммуникационных ресурсов для повышения качества образовательного процесса. </w:t>
      </w:r>
    </w:p>
    <w:p w:rsidR="00197FA4" w:rsidRPr="00197FA4" w:rsidRDefault="00197FA4" w:rsidP="00197FA4">
      <w:pPr>
        <w:spacing w:after="23"/>
        <w:ind w:left="1134" w:firstLine="567"/>
        <w:rPr>
          <w:rFonts w:ascii="Times New Roman" w:hAnsi="Times New Roman" w:cs="Times New Roman"/>
          <w:sz w:val="24"/>
          <w:szCs w:val="24"/>
        </w:rPr>
      </w:pPr>
    </w:p>
    <w:p w:rsidR="00197FA4" w:rsidRPr="00197FA4" w:rsidRDefault="00197FA4" w:rsidP="00197FA4">
      <w:pPr>
        <w:spacing w:after="5" w:line="271" w:lineRule="auto"/>
        <w:ind w:left="1134" w:right="-792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3.5.6. Обоснование необходимых изменений в имеющихся условиях в соответствии с основной образовательной программой среднего общего образования </w:t>
      </w:r>
    </w:p>
    <w:p w:rsidR="00197FA4" w:rsidRPr="00197FA4" w:rsidRDefault="00197FA4" w:rsidP="00197FA4">
      <w:pPr>
        <w:spacing w:after="0" w:line="240" w:lineRule="auto"/>
        <w:ind w:left="1134" w:right="-792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</w:t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Область изменения: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принципы и организационные механизмы управления педагогическим коллективом организации;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профессиональная готовность педагогических работников к реализации ФГОС СОО;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нормативно-правовая база;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система методической работы;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взаимодействие с внешней средой (социальное и сетевое партнерство); - материально-техническая база. </w:t>
      </w:r>
    </w:p>
    <w:p w:rsidR="00197FA4" w:rsidRPr="00197FA4" w:rsidRDefault="00197FA4" w:rsidP="00DB5A10">
      <w:pPr>
        <w:spacing w:after="0" w:line="240" w:lineRule="auto"/>
        <w:ind w:left="709" w:right="-143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 целью учета приоритетов ООП СОО необходимо обеспечить: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курсовую переподготовку по ФГОС всех педагогов, работающих на уровне основного общего образования;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регулярное информирование родителей и общественности в соответствии с основными приоритетами ООП СОО; </w:t>
      </w:r>
    </w:p>
    <w:p w:rsidR="00197FA4" w:rsidRPr="00197FA4" w:rsidRDefault="00197FA4" w:rsidP="00DB5A10">
      <w:pPr>
        <w:spacing w:after="0" w:line="240" w:lineRule="auto"/>
        <w:ind w:left="709" w:right="-143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-вести мониторинг развития учащихся в соответствии с основными приоритетами программы;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укреплять материально - техническую базу Гимназии. </w:t>
      </w:r>
    </w:p>
    <w:p w:rsidR="00197FA4" w:rsidRPr="00197FA4" w:rsidRDefault="00197FA4" w:rsidP="00DB5A10">
      <w:pPr>
        <w:spacing w:after="0" w:line="240" w:lineRule="auto"/>
        <w:ind w:left="709" w:right="-143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Критерии эффективности системы условий: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освоения ООП СОО всеми учащимися гимназии;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выявление и развитие способностей учащихся через систему кружков, клубов; </w:t>
      </w:r>
    </w:p>
    <w:p w:rsidR="00197FA4" w:rsidRPr="00197FA4" w:rsidRDefault="00197FA4" w:rsidP="00DB5A10">
      <w:pPr>
        <w:spacing w:after="0" w:line="240" w:lineRule="auto"/>
        <w:ind w:left="709" w:right="-143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-   работа с одаренными детьми, организация олимпиад, конференций, диспутов, круглых столов, ролевых игр;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участие учащихся, родителей (законных представителей), педагогических работников и общественности в разработке ООП СОО, проектировании и развитии </w:t>
      </w:r>
      <w:proofErr w:type="spellStart"/>
      <w:r w:rsidRPr="00197FA4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197FA4">
        <w:rPr>
          <w:rFonts w:ascii="Times New Roman" w:hAnsi="Times New Roman" w:cs="Times New Roman"/>
          <w:sz w:val="24"/>
          <w:szCs w:val="24"/>
        </w:rPr>
        <w:t xml:space="preserve"> социальной среды;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эффективное использование времени, отведенного на реализацию ООП СОО, формируемой участниками образовательной деятельности в соответствии с запросами учащихся и их родителями (законными представителями);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деятельности современных образовательных технологий; </w:t>
      </w:r>
    </w:p>
    <w:p w:rsidR="00197FA4" w:rsidRPr="00197FA4" w:rsidRDefault="00197FA4" w:rsidP="00DB5A10">
      <w:pPr>
        <w:numPr>
          <w:ilvl w:val="0"/>
          <w:numId w:val="6"/>
        </w:numPr>
        <w:spacing w:after="0" w:line="24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>эффективное управление Учреждением с использованием информационно-коммуникационных технологий, а также механизмов финансирования.</w:t>
      </w:r>
    </w:p>
    <w:p w:rsidR="00197FA4" w:rsidRPr="00197FA4" w:rsidRDefault="00197FA4" w:rsidP="00197FA4">
      <w:pPr>
        <w:spacing w:after="0" w:line="240" w:lineRule="auto"/>
        <w:ind w:left="1134" w:right="-792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Перечень необходимых изменений по направлениям </w:t>
      </w:r>
    </w:p>
    <w:tbl>
      <w:tblPr>
        <w:tblW w:w="9356" w:type="dxa"/>
        <w:tblInd w:w="1242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3286"/>
        <w:gridCol w:w="6070"/>
      </w:tblGrid>
      <w:tr w:rsidR="00197FA4" w:rsidRPr="004B1A06" w:rsidTr="0071171A">
        <w:trPr>
          <w:trHeight w:val="286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197FA4" w:rsidRPr="004B1A06" w:rsidTr="0071171A">
        <w:trPr>
          <w:trHeight w:val="608"/>
        </w:trPr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</w:t>
            </w:r>
          </w:p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</w:t>
            </w:r>
          </w:p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локальных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нормативных актов, обеспечивающих реализацию ООП СОО </w:t>
            </w:r>
          </w:p>
        </w:tc>
      </w:tr>
      <w:tr w:rsidR="00197FA4" w:rsidRPr="004B1A06" w:rsidTr="0071171A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ООП СОО </w:t>
            </w:r>
          </w:p>
        </w:tc>
      </w:tr>
      <w:tr w:rsidR="00197FA4" w:rsidRPr="004B1A06" w:rsidTr="0071171A">
        <w:trPr>
          <w:trHeight w:val="8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 обеспечение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локальных нормативных актов (внесение изменений в них), регламентирующих установление заработной платы работников Гимназии, в том числе стимулирующих выплат </w:t>
            </w:r>
          </w:p>
        </w:tc>
      </w:tr>
      <w:tr w:rsidR="00197FA4" w:rsidRPr="004B1A06" w:rsidTr="0071171A">
        <w:trPr>
          <w:trHeight w:val="6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Информационно-методические ресурсы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фондов библиотеки электронными образовательными ресурсами </w:t>
            </w:r>
          </w:p>
        </w:tc>
      </w:tr>
      <w:tr w:rsidR="00197FA4" w:rsidRPr="004B1A06" w:rsidTr="0071171A">
        <w:trPr>
          <w:trHeight w:val="706"/>
        </w:trPr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 </w:t>
            </w:r>
          </w:p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</w:t>
            </w:r>
          </w:p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непрерывного профессионального развития педагогических работников. </w:t>
            </w:r>
          </w:p>
        </w:tc>
      </w:tr>
      <w:tr w:rsidR="00197FA4" w:rsidRPr="004B1A06" w:rsidTr="0071171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прохождения аттестации педагогических работников, увеличить количество педагогов с первой и высшей категорией. </w:t>
            </w:r>
          </w:p>
        </w:tc>
      </w:tr>
    </w:tbl>
    <w:p w:rsidR="00197FA4" w:rsidRPr="004B1A06" w:rsidRDefault="00197FA4" w:rsidP="00197FA4">
      <w:pPr>
        <w:spacing w:after="74"/>
        <w:ind w:left="744"/>
      </w:pPr>
      <w:r w:rsidRPr="004B1A06">
        <w:t xml:space="preserve"> </w:t>
      </w:r>
    </w:p>
    <w:p w:rsidR="00197FA4" w:rsidRPr="00197FA4" w:rsidRDefault="00197FA4" w:rsidP="00197FA4">
      <w:pPr>
        <w:spacing w:after="5" w:line="271" w:lineRule="auto"/>
        <w:ind w:left="1701"/>
        <w:rPr>
          <w:rFonts w:ascii="Times New Roman" w:hAnsi="Times New Roman" w:cs="Times New Roman"/>
          <w:b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Механизмы достижения целевых ориентиров в системе условий </w:t>
      </w:r>
    </w:p>
    <w:p w:rsidR="00197FA4" w:rsidRPr="00197FA4" w:rsidRDefault="00197FA4" w:rsidP="00DB5A10">
      <w:pPr>
        <w:spacing w:after="0" w:line="240" w:lineRule="auto"/>
        <w:ind w:left="1134" w:right="-285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Интегративным результатом выполнения требований образовательной программы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197FA4" w:rsidRPr="00197FA4" w:rsidRDefault="00197FA4" w:rsidP="00DB5A10">
      <w:pPr>
        <w:spacing w:after="0" w:line="240" w:lineRule="auto"/>
        <w:ind w:left="1134" w:right="-285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Созданные в гимназии условия: </w:t>
      </w:r>
    </w:p>
    <w:p w:rsidR="00197FA4" w:rsidRPr="00197FA4" w:rsidRDefault="00197FA4" w:rsidP="00DB5A10">
      <w:pPr>
        <w:numPr>
          <w:ilvl w:val="0"/>
          <w:numId w:val="7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соответствуют требованиям ФГОС СОО; </w:t>
      </w:r>
    </w:p>
    <w:p w:rsidR="00197FA4" w:rsidRPr="00197FA4" w:rsidRDefault="00197FA4" w:rsidP="00DB5A10">
      <w:pPr>
        <w:numPr>
          <w:ilvl w:val="0"/>
          <w:numId w:val="7"/>
        </w:numPr>
        <w:spacing w:after="0" w:line="240" w:lineRule="auto"/>
        <w:ind w:left="1134" w:right="-285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обеспечивают достижение </w:t>
      </w:r>
      <w:r w:rsidRPr="00197FA4">
        <w:rPr>
          <w:rFonts w:ascii="Times New Roman" w:hAnsi="Times New Roman" w:cs="Times New Roman"/>
          <w:sz w:val="24"/>
          <w:szCs w:val="24"/>
        </w:rPr>
        <w:tab/>
        <w:t xml:space="preserve">планируемых результатов освоения образовательной программы гимназии и реализацию предусмотренных в ней образовательных программ; </w:t>
      </w:r>
    </w:p>
    <w:p w:rsidR="00197FA4" w:rsidRPr="00197FA4" w:rsidRDefault="00197FA4" w:rsidP="00DB5A10">
      <w:pPr>
        <w:numPr>
          <w:ilvl w:val="0"/>
          <w:numId w:val="7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lastRenderedPageBreak/>
        <w:t xml:space="preserve">учитывают особенности гимназии, его организационную структуру, запросы участников образовательного процесса; </w:t>
      </w:r>
    </w:p>
    <w:p w:rsidR="00197FA4" w:rsidRPr="00197FA4" w:rsidRDefault="00197FA4" w:rsidP="00DB5A10">
      <w:pPr>
        <w:numPr>
          <w:ilvl w:val="0"/>
          <w:numId w:val="7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предоставляют возможность взаимодействия с социальными партнерами, использования ресурсов социума, в том числе и сетевого взаимодействия. </w:t>
      </w:r>
    </w:p>
    <w:p w:rsidR="00197FA4" w:rsidRPr="00197FA4" w:rsidRDefault="00197FA4" w:rsidP="00DB5A10">
      <w:pPr>
        <w:spacing w:after="0" w:line="240" w:lineRule="auto"/>
        <w:ind w:left="1134" w:right="-285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СОО раздел образовательной программы гимназии, характеризующий систему условий, содержит описание кадровых, психолого-педагогических, финансово-экономических, материально-технических, информационно-методических условий и ресурсов. </w:t>
      </w:r>
    </w:p>
    <w:p w:rsidR="00197FA4" w:rsidRPr="00197FA4" w:rsidRDefault="00197FA4" w:rsidP="00DB5A10">
      <w:pPr>
        <w:spacing w:after="0" w:line="240" w:lineRule="auto"/>
        <w:ind w:left="1134" w:right="-285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Система условий реализации образовательной программы гимназии базируется на результатах проведенной комплексной аналитико-обобщающей </w:t>
      </w:r>
      <w:r w:rsidRPr="00197FA4">
        <w:rPr>
          <w:rFonts w:ascii="Times New Roman" w:hAnsi="Times New Roman" w:cs="Times New Roman"/>
          <w:sz w:val="24"/>
          <w:szCs w:val="24"/>
        </w:rPr>
        <w:tab/>
        <w:t xml:space="preserve">и прогностической работы, включающей: </w:t>
      </w:r>
    </w:p>
    <w:p w:rsidR="00197FA4" w:rsidRPr="00197FA4" w:rsidRDefault="00197FA4" w:rsidP="00DB5A10">
      <w:pPr>
        <w:numPr>
          <w:ilvl w:val="0"/>
          <w:numId w:val="8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анализ имеющихся условий и ресурсов реализации образовательной программы; </w:t>
      </w:r>
    </w:p>
    <w:p w:rsidR="00197FA4" w:rsidRPr="00197FA4" w:rsidRDefault="00197FA4" w:rsidP="00DB5A10">
      <w:pPr>
        <w:numPr>
          <w:ilvl w:val="0"/>
          <w:numId w:val="8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установление степени их соответствия требованиям ФГОС, а также целям и задачам образовательной программы учреждения, сформированным с учетом потребностей всех участников образовательного процесса; </w:t>
      </w:r>
    </w:p>
    <w:p w:rsidR="00197FA4" w:rsidRPr="00197FA4" w:rsidRDefault="00197FA4" w:rsidP="00DB5A10">
      <w:pPr>
        <w:numPr>
          <w:ilvl w:val="0"/>
          <w:numId w:val="8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</w:t>
      </w:r>
    </w:p>
    <w:p w:rsidR="00197FA4" w:rsidRPr="00197FA4" w:rsidRDefault="00197FA4" w:rsidP="00DB5A10">
      <w:pPr>
        <w:numPr>
          <w:ilvl w:val="0"/>
          <w:numId w:val="8"/>
        </w:numPr>
        <w:spacing w:after="0" w:line="240" w:lineRule="auto"/>
        <w:ind w:left="1134" w:right="-285" w:hanging="8"/>
        <w:jc w:val="both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условий. </w:t>
      </w:r>
    </w:p>
    <w:p w:rsidR="00197FA4" w:rsidRPr="00197FA4" w:rsidRDefault="00197FA4" w:rsidP="00197FA4">
      <w:pPr>
        <w:spacing w:after="0"/>
        <w:ind w:left="744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56" w:type="dxa"/>
        <w:tblInd w:w="1240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31"/>
        <w:gridCol w:w="2230"/>
        <w:gridCol w:w="2796"/>
        <w:gridCol w:w="1899"/>
      </w:tblGrid>
      <w:tr w:rsidR="00197FA4" w:rsidRPr="00197FA4" w:rsidTr="0071171A">
        <w:trPr>
          <w:trHeight w:val="516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шаги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97FA4" w:rsidRPr="00197FA4" w:rsidTr="0071171A">
        <w:trPr>
          <w:trHeight w:val="262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DB5A1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«Планирование»</w:t>
            </w:r>
          </w:p>
        </w:tc>
      </w:tr>
      <w:tr w:rsidR="00197FA4" w:rsidRPr="00197FA4" w:rsidTr="0071171A">
        <w:trPr>
          <w:trHeight w:val="1781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системы условий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существующий в гимназии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исходного уровня.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параметров для необходимых изменений.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программы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условий реализации основной образовательной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 соответствии с требованиями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97FA4" w:rsidRPr="00197FA4" w:rsidTr="0071171A">
        <w:trPr>
          <w:trHeight w:val="1781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сетевого графика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(дорожной карты)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Наметить конкретные сроки и ответственных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лиц за создание программы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программы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условий реализации основной образовательной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 соответствии с требованиями </w:t>
            </w:r>
          </w:p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97FA4" w:rsidRPr="00197FA4" w:rsidTr="0071171A">
        <w:trPr>
          <w:trHeight w:val="265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«Организация»</w:t>
            </w:r>
          </w:p>
        </w:tc>
      </w:tr>
      <w:tr w:rsidR="00197FA4" w:rsidRPr="00197FA4" w:rsidTr="0071171A">
        <w:trPr>
          <w:trHeight w:val="228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организационной структуры по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контролю за ходом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системы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условий реализации ООП СОО.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полномочий в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группе по мониторингу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системы условий.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контроль за ходом реализации программы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условий реализации основной образовательной программы в соответствии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Стандарта»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97FA4" w:rsidRPr="00197FA4" w:rsidTr="0071171A">
        <w:trPr>
          <w:trHeight w:val="2285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различного уровня совещаний,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по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данной программы.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197FA4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2" w:right="-6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Учёт мнения всех участников </w:t>
            </w:r>
          </w:p>
          <w:p w:rsidR="00197FA4" w:rsidRPr="00197FA4" w:rsidRDefault="00197FA4" w:rsidP="0071171A">
            <w:pPr>
              <w:tabs>
                <w:tab w:val="left" w:pos="285"/>
              </w:tabs>
              <w:spacing w:after="0" w:line="240" w:lineRule="auto"/>
              <w:ind w:left="2" w:right="-6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отношений. </w:t>
            </w:r>
          </w:p>
          <w:p w:rsidR="00197FA4" w:rsidRPr="00197FA4" w:rsidRDefault="00197FA4" w:rsidP="00197FA4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2" w:right="-6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и </w:t>
            </w:r>
          </w:p>
          <w:p w:rsidR="00197FA4" w:rsidRPr="00197FA4" w:rsidRDefault="00197FA4" w:rsidP="0071171A">
            <w:pPr>
              <w:tabs>
                <w:tab w:val="left" w:pos="285"/>
              </w:tabs>
              <w:spacing w:after="0" w:line="240" w:lineRule="auto"/>
              <w:ind w:left="2" w:right="-6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открытости, </w:t>
            </w:r>
          </w:p>
          <w:p w:rsidR="00197FA4" w:rsidRPr="00197FA4" w:rsidRDefault="00197FA4" w:rsidP="0071171A">
            <w:pPr>
              <w:tabs>
                <w:tab w:val="left" w:pos="285"/>
              </w:tabs>
              <w:spacing w:after="0" w:line="240" w:lineRule="auto"/>
              <w:ind w:left="2" w:right="-6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привлекательности школы.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высокого качества образования, предоставляемых услуг.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97FA4" w:rsidRPr="00197FA4" w:rsidTr="0071171A">
        <w:trPr>
          <w:trHeight w:val="2288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мотивации и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стимулирования педагогов,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показывающих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высокое качество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знаний, добившихся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полной реализации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ООП СОО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благоприятной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мотивационной среды для реализации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творческий рост педагогов и </w:t>
            </w:r>
          </w:p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40" w:righ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97FA4" w:rsidRPr="00197FA4" w:rsidTr="0071171A">
        <w:trPr>
          <w:trHeight w:val="26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DB5A1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«Контроль»</w:t>
            </w:r>
          </w:p>
        </w:tc>
      </w:tr>
      <w:tr w:rsidR="00197FA4" w:rsidRPr="00197FA4" w:rsidTr="0071171A">
        <w:trPr>
          <w:trHeight w:val="2539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сетевого графика по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системы условий через чёткое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по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контролю между участниками рабочей группы.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системы контроля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необходимых изменений, выполнение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требований по созданию системы условий </w:t>
            </w:r>
          </w:p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СОО.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6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введению ФГОС. </w:t>
            </w:r>
          </w:p>
        </w:tc>
      </w:tr>
    </w:tbl>
    <w:p w:rsidR="00197FA4" w:rsidRPr="00197FA4" w:rsidRDefault="00197FA4" w:rsidP="00197FA4">
      <w:pPr>
        <w:spacing w:after="25"/>
        <w:ind w:left="744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A4" w:rsidRPr="00197FA4" w:rsidRDefault="00197FA4" w:rsidP="00197FA4">
      <w:pPr>
        <w:spacing w:after="5" w:line="271" w:lineRule="auto"/>
        <w:ind w:left="1134" w:right="-792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>3.5.8.</w:t>
      </w:r>
      <w:r w:rsidRPr="00197FA4">
        <w:rPr>
          <w:rFonts w:ascii="Times New Roman" w:hAnsi="Times New Roman" w:cs="Times New Roman"/>
          <w:sz w:val="24"/>
          <w:szCs w:val="24"/>
        </w:rPr>
        <w:t xml:space="preserve"> </w:t>
      </w:r>
      <w:r w:rsidRPr="00197FA4">
        <w:rPr>
          <w:rFonts w:ascii="Times New Roman" w:hAnsi="Times New Roman" w:cs="Times New Roman"/>
          <w:b/>
          <w:sz w:val="24"/>
          <w:szCs w:val="24"/>
        </w:rPr>
        <w:t xml:space="preserve">Сетевой график (дорожная карта) по формированию необходимой системы условий </w:t>
      </w:r>
    </w:p>
    <w:p w:rsidR="00197FA4" w:rsidRPr="00197FA4" w:rsidRDefault="00197FA4" w:rsidP="00197FA4">
      <w:pPr>
        <w:spacing w:after="0"/>
        <w:ind w:left="744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1139" w:type="dxa"/>
        <w:tblLayout w:type="fixed"/>
        <w:tblCellMar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1560"/>
        <w:gridCol w:w="5972"/>
        <w:gridCol w:w="1824"/>
      </w:tblGrid>
      <w:tr w:rsidR="00197FA4" w:rsidRPr="00197FA4" w:rsidTr="0071171A">
        <w:trPr>
          <w:trHeight w:val="5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мероприятий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</w:tc>
      </w:tr>
      <w:tr w:rsidR="00197FA4" w:rsidRPr="00197FA4" w:rsidTr="0071171A">
        <w:trPr>
          <w:trHeight w:val="83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2" w:line="275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I. Нормативное обеспечение </w:t>
            </w:r>
          </w:p>
          <w:p w:rsidR="00197FA4" w:rsidRPr="00197FA4" w:rsidRDefault="00197FA4" w:rsidP="0071171A">
            <w:pPr>
              <w:spacing w:after="1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на основе ФГОС СОО и с учетом примерной основной образовательной программы среднего общего образования основной образовательной программы гимназии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основной образовательной программы </w:t>
            </w:r>
          </w:p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197FA4" w:rsidRPr="00197FA4" w:rsidTr="0071171A">
        <w:trPr>
          <w:trHeight w:val="111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4. Приведение должностных инструкций работников школы в соответствие с требованиями ФГОС общего образования, тарифно-квалификационными характеристиками и требованиями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7A422F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B5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84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5. Определение списка учебников и учебных пособий, используемых в образовательном процессе в соответствии с ФГОС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110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6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6. Разработка: </w:t>
            </w:r>
          </w:p>
          <w:p w:rsidR="00197FA4" w:rsidRPr="00197FA4" w:rsidRDefault="00197FA4" w:rsidP="00197FA4">
            <w:pPr>
              <w:numPr>
                <w:ilvl w:val="0"/>
                <w:numId w:val="9"/>
              </w:numPr>
              <w:tabs>
                <w:tab w:val="left" w:pos="424"/>
              </w:tabs>
              <w:spacing w:after="21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КТП; </w:t>
            </w:r>
          </w:p>
          <w:p w:rsidR="00197FA4" w:rsidRPr="00197FA4" w:rsidRDefault="00197FA4" w:rsidP="00197FA4">
            <w:pPr>
              <w:numPr>
                <w:ilvl w:val="0"/>
                <w:numId w:val="9"/>
              </w:numPr>
              <w:tabs>
                <w:tab w:val="left" w:pos="424"/>
              </w:tabs>
              <w:spacing w:after="15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учебного плана; </w:t>
            </w:r>
          </w:p>
          <w:p w:rsidR="00197FA4" w:rsidRPr="00197FA4" w:rsidRDefault="00197FA4" w:rsidP="00197FA4">
            <w:pPr>
              <w:numPr>
                <w:ilvl w:val="0"/>
                <w:numId w:val="9"/>
              </w:numPr>
              <w:tabs>
                <w:tab w:val="left" w:pos="424"/>
              </w:tabs>
              <w:spacing w:after="0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годового календарного учебного графика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положений, регламентирующих осуществление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DB5A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</w:tr>
      <w:tr w:rsidR="00197FA4" w:rsidRPr="00197FA4" w:rsidTr="0071171A">
        <w:trPr>
          <w:trHeight w:val="90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II. Финансовое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197FA4" w:rsidRPr="00197FA4" w:rsidRDefault="00197FA4" w:rsidP="0071171A">
            <w:pPr>
              <w:spacing w:after="0" w:line="282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объѐма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расходов, необходимых для </w:t>
            </w:r>
          </w:p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и достижения планируемых результатов, а также механизма их формирования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FA4" w:rsidRPr="00197FA4" w:rsidTr="0071171A">
        <w:trPr>
          <w:trHeight w:val="1112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локальных актов (внесение изменений в них), регламентирующих установление заработной платы работников школы, в том числе стимулирующих надбавок и доплат, порядка и размеров премирования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FA4" w:rsidRPr="00197FA4" w:rsidTr="0071171A">
        <w:trPr>
          <w:trHeight w:val="55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197FA4" w:rsidRPr="00197FA4" w:rsidRDefault="00197FA4" w:rsidP="0071171A">
            <w:pPr>
              <w:spacing w:after="0"/>
              <w:ind w:left="136" w:righ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197FA4" w:rsidRPr="00197FA4" w:rsidTr="0071171A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proofErr w:type="spellStart"/>
            <w:proofErr w:type="gram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ционное</w:t>
            </w:r>
            <w:proofErr w:type="spellEnd"/>
            <w:proofErr w:type="gram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</w:p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модели организации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7A422F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74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организации внеурочной деятельности </w:t>
            </w:r>
          </w:p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97FA4" w:rsidRPr="00197FA4" w:rsidRDefault="00197FA4" w:rsidP="0071171A">
            <w:pPr>
              <w:spacing w:after="0"/>
              <w:ind w:left="13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FA4" w:rsidRPr="00197FA4" w:rsidTr="0071171A">
        <w:trPr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6" w:line="272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IV. Кадровое обеспечение </w:t>
            </w:r>
          </w:p>
          <w:p w:rsidR="00197FA4" w:rsidRPr="00197FA4" w:rsidRDefault="00197FA4" w:rsidP="0071171A">
            <w:pPr>
              <w:spacing w:after="1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реализации ФГОС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плана научно-методической работы с ориентацией на проблемы реализации ФГОС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</w:t>
            </w:r>
          </w:p>
        </w:tc>
      </w:tr>
      <w:tr w:rsidR="00197FA4" w:rsidRPr="00197FA4" w:rsidTr="0071171A">
        <w:trPr>
          <w:trHeight w:val="83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proofErr w:type="gram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онное</w:t>
            </w:r>
            <w:proofErr w:type="spellEnd"/>
            <w:proofErr w:type="gram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</w:p>
          <w:p w:rsidR="00197FA4" w:rsidRPr="00197FA4" w:rsidRDefault="00197FA4" w:rsidP="0071171A">
            <w:pPr>
              <w:spacing w:after="1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ФГОС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Широкое информирование родительской общественности о реализации ФГОС СОО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111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ФГОС СОО и внесения изменений в содержание основной образовательной программы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7A422F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bookmarkStart w:id="0" w:name="_GoBack"/>
            <w:bookmarkEnd w:id="0"/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221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Консультирование педагогических работников. </w:t>
            </w:r>
          </w:p>
          <w:p w:rsidR="00197FA4" w:rsidRPr="00197FA4" w:rsidRDefault="00197FA4" w:rsidP="00197FA4">
            <w:pPr>
              <w:numPr>
                <w:ilvl w:val="0"/>
                <w:numId w:val="10"/>
              </w:numPr>
              <w:tabs>
                <w:tab w:val="left" w:pos="424"/>
              </w:tabs>
              <w:spacing w:after="22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внеурочной деятельности обучающихся; </w:t>
            </w:r>
          </w:p>
          <w:p w:rsidR="00197FA4" w:rsidRPr="00197FA4" w:rsidRDefault="00197FA4" w:rsidP="00197FA4">
            <w:pPr>
              <w:numPr>
                <w:ilvl w:val="0"/>
                <w:numId w:val="10"/>
              </w:numPr>
              <w:tabs>
                <w:tab w:val="left" w:pos="424"/>
              </w:tabs>
              <w:spacing w:after="0" w:line="278" w:lineRule="auto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текущей и итоговой оценки достижения планируемых результатов; </w:t>
            </w:r>
          </w:p>
          <w:p w:rsidR="00197FA4" w:rsidRPr="00197FA4" w:rsidRDefault="00197FA4" w:rsidP="00197FA4">
            <w:pPr>
              <w:numPr>
                <w:ilvl w:val="0"/>
                <w:numId w:val="10"/>
              </w:numPr>
              <w:tabs>
                <w:tab w:val="left" w:pos="424"/>
              </w:tabs>
              <w:spacing w:after="0" w:line="278" w:lineRule="auto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 использованию ресурсов времени для организации домашней работы обучающихся; </w:t>
            </w:r>
          </w:p>
          <w:p w:rsidR="00197FA4" w:rsidRPr="00197FA4" w:rsidRDefault="00197FA4" w:rsidP="00197FA4">
            <w:pPr>
              <w:numPr>
                <w:ilvl w:val="0"/>
                <w:numId w:val="10"/>
              </w:numPr>
              <w:tabs>
                <w:tab w:val="left" w:pos="424"/>
              </w:tabs>
              <w:spacing w:after="0"/>
              <w:ind w:left="136" w:right="848"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по перечня</w:t>
            </w:r>
            <w:proofErr w:type="gram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рекомендаций по использованию интерактивных технологий.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8" w:line="27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VI. </w:t>
            </w:r>
            <w:proofErr w:type="spellStart"/>
            <w:proofErr w:type="gram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Материаль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- но</w:t>
            </w:r>
            <w:proofErr w:type="gram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техническое обеспечение </w:t>
            </w:r>
          </w:p>
          <w:p w:rsidR="00197FA4" w:rsidRPr="00197FA4" w:rsidRDefault="00197FA4" w:rsidP="0071171A">
            <w:pPr>
              <w:spacing w:after="1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11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ФГОС среднего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DB5A10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97FA4"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197FA4" w:rsidRPr="00197FA4" w:rsidTr="0071171A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материально-технической базы школы требованиям ФГОС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56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8" w:line="27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ООП противопожарным нормам, нормам охраны труда работников Учреждения.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55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 образовательной среды требованиям ФГОС.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84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библиотечно- информационного центра печатными и электронными образовательными ресурсами.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</w:tr>
      <w:tr w:rsidR="00197FA4" w:rsidRPr="00197FA4" w:rsidTr="0071171A">
        <w:trPr>
          <w:trHeight w:val="83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школы к электронным образовательным ресурсам (ЭОР), размещенным в федеральных и региональных базах данных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  <w:tr w:rsidR="00197FA4" w:rsidRPr="00197FA4" w:rsidTr="0071171A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left" w:pos="424"/>
              </w:tabs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</w:tr>
    </w:tbl>
    <w:p w:rsidR="00197FA4" w:rsidRPr="00197FA4" w:rsidRDefault="00197FA4" w:rsidP="00197FA4">
      <w:pPr>
        <w:spacing w:after="25"/>
        <w:ind w:left="744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FA4" w:rsidRPr="00197FA4" w:rsidRDefault="00197FA4" w:rsidP="00197FA4">
      <w:pPr>
        <w:keepNext/>
        <w:keepLines/>
        <w:spacing w:after="0" w:line="240" w:lineRule="auto"/>
        <w:ind w:left="1134" w:right="743" w:firstLine="567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3.5.9. Контроль за состоянием системы условий реализации ООП ООО </w:t>
      </w:r>
    </w:p>
    <w:p w:rsidR="00197FA4" w:rsidRPr="00197FA4" w:rsidRDefault="00197FA4" w:rsidP="00197FA4">
      <w:pPr>
        <w:spacing w:after="0" w:line="240" w:lineRule="auto"/>
        <w:ind w:left="1134" w:right="-794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sz w:val="24"/>
          <w:szCs w:val="24"/>
        </w:rPr>
        <w:t xml:space="preserve">В ходе создания системы условий реализации ООП СОО проводится мониторинг с целью ее управления. Оценке подлежат: кадровые, психолого-педагогические, финансовые, материально-технических условия, учебно-методическое и информационное обеспечение; деятельность педагогов в реализации психолого-педагогических условий; условий (ресурсов) ОУ. Для такой оценки используется определенный набор показателей. </w:t>
      </w:r>
    </w:p>
    <w:p w:rsidR="00197FA4" w:rsidRPr="00197FA4" w:rsidRDefault="00197FA4" w:rsidP="00197FA4">
      <w:pPr>
        <w:spacing w:after="0" w:line="240" w:lineRule="auto"/>
        <w:ind w:left="1134" w:right="743" w:firstLine="567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214" w:type="dxa"/>
        <w:tblInd w:w="1382" w:type="dxa"/>
        <w:tblLayout w:type="fixed"/>
        <w:tblCellMar>
          <w:top w:w="46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701"/>
        <w:gridCol w:w="2693"/>
        <w:gridCol w:w="1985"/>
        <w:gridCol w:w="1276"/>
        <w:gridCol w:w="1559"/>
      </w:tblGrid>
      <w:tr w:rsidR="00197FA4" w:rsidRPr="00197FA4" w:rsidTr="0071171A">
        <w:trPr>
          <w:trHeight w:val="6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контроля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</w:t>
            </w:r>
          </w:p>
        </w:tc>
      </w:tr>
      <w:tr w:rsidR="00197FA4" w:rsidRPr="00197FA4" w:rsidTr="0071171A">
        <w:trPr>
          <w:trHeight w:val="139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условия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укомплектованности ОУ педагогическими, руководящими и иными работниками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97FA4" w:rsidRPr="00197FA4" w:rsidTr="0071171A">
        <w:trPr>
          <w:trHeight w:val="27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соответствия уровня квалификации педагогических и иных работников ОУ требованиям ЕКС должностей руководителей, специалистов и служащих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Управленческий аудит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</w:tc>
      </w:tr>
      <w:tr w:rsidR="00197FA4" w:rsidRPr="00197FA4" w:rsidTr="0071171A">
        <w:trPr>
          <w:trHeight w:val="305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обеспеченности непрерывности профессионального развития педагогических работников  ОУ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документации (наличие документов </w:t>
            </w:r>
          </w:p>
          <w:p w:rsidR="00197FA4" w:rsidRPr="00197FA4" w:rsidRDefault="00197FA4" w:rsidP="0071171A">
            <w:pPr>
              <w:spacing w:after="0" w:line="240" w:lineRule="auto"/>
              <w:ind w:left="24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образца о </w:t>
            </w:r>
          </w:p>
          <w:p w:rsidR="00197FA4" w:rsidRPr="00197FA4" w:rsidRDefault="00197FA4" w:rsidP="0071171A">
            <w:pPr>
              <w:spacing w:after="0" w:line="240" w:lineRule="auto"/>
              <w:ind w:left="24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прохождении профессиональной переподготовки </w:t>
            </w:r>
          </w:p>
          <w:p w:rsidR="00197FA4" w:rsidRPr="00197FA4" w:rsidRDefault="00197FA4" w:rsidP="0071171A">
            <w:pPr>
              <w:spacing w:after="0" w:line="240" w:lineRule="auto"/>
              <w:ind w:left="24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или повышения квалификации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197FA4" w:rsidRPr="00197FA4" w:rsidTr="0071171A">
        <w:trPr>
          <w:trHeight w:val="1907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Психолого-педагогические условия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степени освоения педагогами образовательной программы повышения квалификации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(знание материалов ФГОС СОО)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-108"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197FA4" w:rsidRPr="00197FA4" w:rsidTr="0071171A">
        <w:trPr>
          <w:trHeight w:val="1954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достижения  обучающимися планируемых результатов: личностных, </w:t>
            </w:r>
            <w:proofErr w:type="spellStart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, предметных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комплексной контрольной работы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-108"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197FA4" w:rsidRPr="00197FA4" w:rsidTr="0071171A">
        <w:trPr>
          <w:trHeight w:val="1248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условия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условий финансирования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ООП СОО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публичного отчета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бухгалтер </w:t>
            </w:r>
          </w:p>
        </w:tc>
      </w:tr>
      <w:tr w:rsidR="00197FA4" w:rsidRPr="00197FA4" w:rsidTr="0071171A">
        <w:trPr>
          <w:trHeight w:val="2230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реализации обязательной части  ООП СОО и части, формируемой участниками образовательного процесса вне зависимости от количества учебных дней в неделю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tabs>
                <w:tab w:val="center" w:pos="643"/>
                <w:tab w:val="center" w:pos="1878"/>
              </w:tabs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прохождении программного материала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бухгалтер </w:t>
            </w:r>
          </w:p>
        </w:tc>
      </w:tr>
      <w:tr w:rsidR="00197FA4" w:rsidRPr="00197FA4" w:rsidTr="0071171A">
        <w:tblPrEx>
          <w:tblCellMar>
            <w:top w:w="48" w:type="dxa"/>
            <w:right w:w="48" w:type="dxa"/>
          </w:tblCellMar>
        </w:tblPrEx>
        <w:trPr>
          <w:trHeight w:val="1099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 привлечению дополнительных финансовых средств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публичного отчета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бухгалтер </w:t>
            </w:r>
          </w:p>
        </w:tc>
      </w:tr>
      <w:tr w:rsidR="00197FA4" w:rsidRPr="00197FA4" w:rsidTr="0071171A">
        <w:tblPrEx>
          <w:tblCellMar>
            <w:top w:w="48" w:type="dxa"/>
            <w:right w:w="48" w:type="dxa"/>
          </w:tblCellMar>
        </w:tblPrEx>
        <w:trPr>
          <w:trHeight w:val="3579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Материально-технические условия </w:t>
            </w:r>
          </w:p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</w:t>
            </w:r>
          </w:p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СОО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соблюдения: санитарно-гигиенических норм; санитарно-бытовых условий; социально-бытовых условий; </w:t>
            </w:r>
          </w:p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и электробезопасности; требований охраны труда; своевременных сроков и необходимых объемов текущего и капитального ремонта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подготовки ОУ к приемке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197FA4" w:rsidRPr="00197FA4" w:rsidTr="0071171A">
        <w:tblPrEx>
          <w:tblCellMar>
            <w:top w:w="48" w:type="dxa"/>
            <w:right w:w="48" w:type="dxa"/>
          </w:tblCellMar>
        </w:tblPrEx>
        <w:trPr>
          <w:trHeight w:val="2200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97FA4" w:rsidRPr="00197FA4" w:rsidRDefault="00197FA4" w:rsidP="0071171A">
            <w:pPr>
              <w:spacing w:after="0" w:line="240" w:lineRule="auto"/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197FA4" w:rsidRPr="00197FA4" w:rsidTr="0071171A">
        <w:tblPrEx>
          <w:tblCellMar>
            <w:top w:w="48" w:type="dxa"/>
            <w:right w:w="48" w:type="dxa"/>
          </w:tblCellMar>
        </w:tblPrEx>
        <w:trPr>
          <w:trHeight w:val="160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Информационно-методические условия </w:t>
            </w:r>
          </w:p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СОО </w:t>
            </w:r>
          </w:p>
          <w:p w:rsidR="00197FA4" w:rsidRPr="00197FA4" w:rsidRDefault="00197FA4" w:rsidP="0071171A">
            <w:pPr>
              <w:spacing w:after="0" w:line="240" w:lineRule="auto"/>
              <w:ind w:left="3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достаточности учебников, учебно-методических и дидактических материалов, наглядных пособий и др.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19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  <w:tr w:rsidR="00197FA4" w:rsidRPr="00197FA4" w:rsidTr="0071171A">
        <w:tblPrEx>
          <w:tblCellMar>
            <w:top w:w="48" w:type="dxa"/>
            <w:right w:w="48" w:type="dxa"/>
          </w:tblCellMar>
        </w:tblPrEx>
        <w:trPr>
          <w:trHeight w:val="339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обеспеченности доступа для всех участников образовательного процесса к информации, связанной с реализацией ООП, планируемыми </w:t>
            </w:r>
          </w:p>
          <w:p w:rsidR="00197FA4" w:rsidRPr="00197FA4" w:rsidRDefault="00197FA4" w:rsidP="0071171A">
            <w:pPr>
              <w:spacing w:after="0" w:line="240" w:lineRule="auto"/>
              <w:ind w:right="21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результатами, организацией образовательного процесса и условиями его осуществления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  <w:tr w:rsidR="00197FA4" w:rsidRPr="00197FA4" w:rsidTr="0071171A">
        <w:tblPrEx>
          <w:tblCellMar>
            <w:top w:w="47" w:type="dxa"/>
            <w:right w:w="51" w:type="dxa"/>
          </w:tblCellMar>
        </w:tblPrEx>
        <w:trPr>
          <w:trHeight w:val="3337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  <w:tr w:rsidR="00197FA4" w:rsidRPr="00197FA4" w:rsidTr="0071171A">
        <w:tblPrEx>
          <w:tblCellMar>
            <w:top w:w="47" w:type="dxa"/>
            <w:right w:w="51" w:type="dxa"/>
          </w:tblCellMar>
        </w:tblPrEx>
        <w:trPr>
          <w:trHeight w:val="3332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 </w:t>
            </w:r>
          </w:p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ООП СОО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  <w:tr w:rsidR="00197FA4" w:rsidRPr="00197FA4" w:rsidTr="0071171A">
        <w:tblPrEx>
          <w:tblCellMar>
            <w:top w:w="47" w:type="dxa"/>
            <w:right w:w="51" w:type="dxa"/>
          </w:tblCellMar>
        </w:tblPrEx>
        <w:trPr>
          <w:trHeight w:val="3760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фондом дополнительной литературы, включающий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  <w:tr w:rsidR="00197FA4" w:rsidRPr="00197FA4" w:rsidTr="0071171A">
        <w:tblPrEx>
          <w:tblCellMar>
            <w:top w:w="47" w:type="dxa"/>
            <w:right w:w="51" w:type="dxa"/>
          </w:tblCellMar>
        </w:tblPrEx>
        <w:trPr>
          <w:trHeight w:val="1979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учебно-методической литературой и материалами по всем  курсам внеурочной деятельности, реализуемы в ОУ 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FA4" w:rsidRPr="00197FA4" w:rsidRDefault="00197FA4" w:rsidP="0071171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7FA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</w:tr>
    </w:tbl>
    <w:p w:rsidR="00197FA4" w:rsidRPr="00197FA4" w:rsidRDefault="00197FA4" w:rsidP="00197FA4">
      <w:pPr>
        <w:spacing w:after="0"/>
        <w:ind w:left="744"/>
        <w:rPr>
          <w:rFonts w:ascii="Times New Roman" w:hAnsi="Times New Roman" w:cs="Times New Roman"/>
          <w:sz w:val="24"/>
          <w:szCs w:val="24"/>
        </w:rPr>
      </w:pPr>
      <w:r w:rsidRPr="00197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7A6" w:rsidRDefault="009857A6" w:rsidP="00197FA4">
      <w:pPr>
        <w:ind w:right="-143"/>
      </w:pPr>
    </w:p>
    <w:sectPr w:rsidR="009857A6" w:rsidSect="00197FA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671"/>
    <w:multiLevelType w:val="hybridMultilevel"/>
    <w:tmpl w:val="5364B0FE"/>
    <w:lvl w:ilvl="0" w:tplc="9CF0249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B430C6F"/>
    <w:multiLevelType w:val="hybridMultilevel"/>
    <w:tmpl w:val="53EC1068"/>
    <w:lvl w:ilvl="0" w:tplc="C1382664">
      <w:start w:val="1"/>
      <w:numFmt w:val="bullet"/>
      <w:lvlText w:val="–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BA3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BF54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2F996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8F66C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0C082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0BA3E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498F6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081EE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6973E3"/>
    <w:multiLevelType w:val="hybridMultilevel"/>
    <w:tmpl w:val="2C2E3C04"/>
    <w:lvl w:ilvl="0" w:tplc="F22E62BE">
      <w:start w:val="1"/>
      <w:numFmt w:val="bullet"/>
      <w:lvlText w:val="–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CDB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E7FE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E05D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C7F0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419C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E6E4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6151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6D6B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C39DB"/>
    <w:multiLevelType w:val="hybridMultilevel"/>
    <w:tmpl w:val="832E2278"/>
    <w:lvl w:ilvl="0" w:tplc="9D543E3C">
      <w:start w:val="1"/>
      <w:numFmt w:val="bullet"/>
      <w:lvlText w:val="–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8359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AC22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6B5B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6B8F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E775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E0A9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0F41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2C8E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967FCD"/>
    <w:multiLevelType w:val="hybridMultilevel"/>
    <w:tmpl w:val="3BA48780"/>
    <w:lvl w:ilvl="0" w:tplc="B8AACD16">
      <w:start w:val="1"/>
      <w:numFmt w:val="bullet"/>
      <w:lvlText w:val="•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2DC3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653C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2CF96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81DC2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25736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B38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6C1D6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4895C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C06140"/>
    <w:multiLevelType w:val="hybridMultilevel"/>
    <w:tmpl w:val="A176DD18"/>
    <w:lvl w:ilvl="0" w:tplc="7FA8BB4A">
      <w:start w:val="1"/>
      <w:numFmt w:val="bullet"/>
      <w:lvlText w:val="•"/>
      <w:lvlJc w:val="left"/>
      <w:pPr>
        <w:ind w:left="242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4CFD4656"/>
    <w:multiLevelType w:val="hybridMultilevel"/>
    <w:tmpl w:val="45BCA038"/>
    <w:lvl w:ilvl="0" w:tplc="0EC26C7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C858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6F4E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C6FE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02482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00F2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60DF52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09F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87530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F132C4"/>
    <w:multiLevelType w:val="hybridMultilevel"/>
    <w:tmpl w:val="A5B4835E"/>
    <w:lvl w:ilvl="0" w:tplc="1C0EA28E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EDF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877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41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5C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4C4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C9F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ED3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A09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A724EF"/>
    <w:multiLevelType w:val="hybridMultilevel"/>
    <w:tmpl w:val="164475EC"/>
    <w:lvl w:ilvl="0" w:tplc="4768F28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445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08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06B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655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6FE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CE9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88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65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F119AB"/>
    <w:multiLevelType w:val="hybridMultilevel"/>
    <w:tmpl w:val="BC92CB1E"/>
    <w:lvl w:ilvl="0" w:tplc="F0DEF9EE">
      <w:start w:val="1"/>
      <w:numFmt w:val="bullet"/>
      <w:lvlText w:val="–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EC0F3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014F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8C13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A138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A6EED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064F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EDFC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60A5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712C30"/>
    <w:multiLevelType w:val="hybridMultilevel"/>
    <w:tmpl w:val="BB88EC88"/>
    <w:lvl w:ilvl="0" w:tplc="C274662E">
      <w:start w:val="1"/>
      <w:numFmt w:val="bullet"/>
      <w:lvlText w:val="–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F2C87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22FC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E08F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F618A4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0B36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4E54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EE0F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AF66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48"/>
    <w:rsid w:val="000D3A48"/>
    <w:rsid w:val="00197FA4"/>
    <w:rsid w:val="007A422F"/>
    <w:rsid w:val="00975D13"/>
    <w:rsid w:val="009857A6"/>
    <w:rsid w:val="00A52905"/>
    <w:rsid w:val="00DB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2E39"/>
  <w15:chartTrackingRefBased/>
  <w15:docId w15:val="{A7D05A0F-1EF1-475B-82CF-89817676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5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org6855/page5107055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6038</Words>
  <Characters>34421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2023-12-19T09:33:00Z</dcterms:created>
  <dcterms:modified xsi:type="dcterms:W3CDTF">2023-12-19T09:33:00Z</dcterms:modified>
</cp:coreProperties>
</file>